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Allegato alla nota 11 agosto 2020, avente ad oggetto: “ANNO SCOLASTICO 2020/21 E COVID-19. MATERIALI PER LA RIPARTENZA - 16 – Rientrare a scuola in sicurezza.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Checklist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di supporto per le famiglie”</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CONSEILS POUR LES FAMILLES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COMMENT PRÉPARER AVEC VOS ENFANTS UN RETOUR À L'ÉCOLE EN TOUTE SÉCURITÉ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ÉBAUCHE D'UNE LISTE DE CONTRÔLE ÉVENTUELLE À MODIFIER ET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b w:val="1"/>
          <w:sz w:val="24"/>
          <w:szCs w:val="24"/>
          <w:rtl w:val="0"/>
        </w:rPr>
        <w:t xml:space="preserve">À INTÉGRER EN FONCTION DES BESOINS</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Rule="auto"/>
        <w:jc w:val="center"/>
        <w:rPr>
          <w:b w:val="1"/>
          <w:sz w:val="24"/>
          <w:szCs w:val="24"/>
        </w:rPr>
      </w:pPr>
      <w:r w:rsidDel="00000000" w:rsidR="00000000" w:rsidRPr="00000000">
        <w:rPr>
          <w:rtl w:val="0"/>
        </w:rPr>
      </w:r>
    </w:p>
    <w:tbl>
      <w:tblPr>
        <w:tblStyle w:val="Table1"/>
        <w:tblW w:w="941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419"/>
        <w:tblGridChange w:id="0">
          <w:tblGrid>
            <w:gridCol w:w="9419"/>
          </w:tblGrid>
        </w:tblGridChange>
      </w:tblGrid>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Mesurer la température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Examinez votre enfant tous les matins pour détecter les signes de maladie. Si sa température dépasse 37,5 degrés, il ne peut pas aller à l'école.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Vérifier que l'enfant va bien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Assurez-vous qu'il n'a pas de mal de gorge ou d'autres signes de maladie, tels que toux, diarrhée, maux de tête, vomissements ou douleurs musculaires. S'il n'est pas en bonne santé, il ne peut pas aller à l'école.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Pas d'école si l'enfant a eu des contacts avec des cas positifs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 a été en contact avec un cas COVID-19, il ne peut pas aller à l'école. Veuillez suivre scrupuleusement les directives de quarantaine du ministère de la Santé.</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Informer l'école sur les personnes à contacter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ne l'avez pas encore fait, indiquez à l'école les personnes à contacter si votre enfant ne se sent pas bien à l'école: noms, prénoms, téléphones fixes ou mobiles, lieux de travail, toute autre information pouvant aider à accélérer le contact.</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Attention à l'hygiène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la maison, pratiquez et faites pratiquer les bonnes méthodes de lavage des mains, en particulier avant et après avoir mangé, éternué, toussé, avant d'ajuster le masque et expliquez à votre enfant pourquoi c'est important. Si c'est un enfant, faites en sorte que ce soit amusant.</w:t>
            </w:r>
          </w:p>
        </w:tc>
      </w:tr>
      <w:tr>
        <w:trPr>
          <w:trHeight w:val="65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Se procurer des bouteilles avec le nom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Donnez à votre enfant une bouteille d'eau identifiable par son nom.</w:t>
            </w:r>
          </w:p>
        </w:tc>
      </w:tr>
      <w:tr>
        <w:trPr>
          <w:trHeight w:val="82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Enseigner l'importance de la routine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Développer des routines quotidiennes avant et après l'école, par exemple en déterminant exactement ce qu'il faut mettre dans son sac à dos le matin (comme un désinfectant personnel pour les mains et un masque supplémentaire) et ce qu'il faut faire en rentrant à la maison (se laver les mains immédiatement, où ranger le masque selon qu'il est jetable ou lavable ; ...).</w:t>
            </w:r>
          </w:p>
        </w:tc>
      </w:tr>
      <w:tr>
        <w:trPr>
          <w:trHeight w:val="190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Parlez à votre enfant des précautions à prendre à l'école :</w:t>
            </w:r>
          </w:p>
          <w:p w:rsidR="00000000" w:rsidDel="00000000" w:rsidP="00000000" w:rsidRDefault="00000000" w:rsidRPr="00000000" w14:paraId="00000017">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Se laver et se désinfecter les mains plus souvent.</w:t>
            </w:r>
          </w:p>
          <w:p w:rsidR="00000000" w:rsidDel="00000000" w:rsidP="00000000" w:rsidRDefault="00000000" w:rsidRPr="00000000" w14:paraId="00000018">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Garder une distance physique avec les autres étudiants.</w:t>
            </w:r>
          </w:p>
          <w:p w:rsidR="00000000" w:rsidDel="00000000" w:rsidP="00000000" w:rsidRDefault="00000000" w:rsidRPr="00000000" w14:paraId="00000019">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Porter le masque.</w:t>
            </w:r>
          </w:p>
          <w:p w:rsidR="00000000" w:rsidDel="00000000" w:rsidP="00000000" w:rsidRDefault="00000000" w:rsidRPr="00000000" w14:paraId="0000001A">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Éviter de partager des objets avec d'autres élèves, notamment des bouteilles d'eau, des appareils, des instruments d'écriture, des livres...</w:t>
            </w:r>
          </w:p>
          <w:p w:rsidR="00000000" w:rsidDel="00000000" w:rsidP="00000000" w:rsidRDefault="00000000" w:rsidRPr="00000000" w14:paraId="0000001B">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Parler avec l'école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Découvrez comment l'école informera les familles d'un éventuel cas d'infection par COVID-19 et les règles qui seront suivies dans de tels cas.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Penser aux transports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Planifiez et organisez le transport de votre enfant pour aller à l'école et en revenir :</w:t>
            </w:r>
          </w:p>
          <w:p w:rsidR="00000000" w:rsidDel="00000000" w:rsidP="00000000" w:rsidRDefault="00000000" w:rsidRPr="00000000" w14:paraId="00000020">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Si votre enfant utilise les transports publics (train, bus, transport scolaire), préparez le à toujours porter le masque et à ne pas toucher son visage avec ses mains sans les avoir préalablement désinfectées. S'il est petit, expliquez-lui qu'il ne peut pas mettre ses mains dans la bouche. Assurez-vous qu'il comprend l'importance des règles à suivre à bord.</w:t>
            </w:r>
          </w:p>
          <w:p w:rsidR="00000000" w:rsidDel="00000000" w:rsidP="00000000" w:rsidRDefault="00000000" w:rsidRPr="00000000" w14:paraId="00000021">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S'il va á l'école dans la voiture d'autres camarades, accompagnés des parents de l'un d'eux, expliquez-lui qu'il doit toujours suivre les règles : masque, distance, nettoyage des mains.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Donner le bon exemple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Renforcez le concept de distanciation physique, de nettoyage et d'utilisation du masque, en donnant toujours le bon exemple.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Renseignez-vous sur les règles adoptées par l'école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 exemple, celles relatives à l'éducation physique et aux activités libres (telles que la récré) et les règles de la cantine, afin que vous puissiez les présenter à votre enfant et le soutenir, en lui demandant de les respecter scrupuleusement. Demandez comment l'école prévoit accompagner les élèves afin qu'ils suivent les pratiques visant à réduire la propagation de COVID-19, dans ce cas aussi pour préparer votre enfant à les suivre.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Gardez une réserve de masques à la maison afin de pouvoir les changer si nécessaire.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Fournissez à votre enfant un masque de réserve dans le sac à dos, enfermé dans un conteneur. Si vous fournissez des masques réutilisables, prévoyez également un sac dans lequel vous pourrez ranger le masque utilisé pour le ramener chez vous pour le laver.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utilisez des masques en coton réutilisables, ils doivent:</w:t>
            </w:r>
          </w:p>
          <w:p w:rsidR="00000000" w:rsidDel="00000000" w:rsidP="00000000" w:rsidRDefault="00000000" w:rsidRPr="00000000" w14:paraId="00000029">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couvrir le nez et la bouche et le début des joues...</w:t>
            </w:r>
          </w:p>
          <w:p w:rsidR="00000000" w:rsidDel="00000000" w:rsidP="00000000" w:rsidRDefault="00000000" w:rsidRPr="00000000" w14:paraId="0000002A">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être fixés par des lacets aux oreilles</w:t>
            </w:r>
          </w:p>
          <w:p w:rsidR="00000000" w:rsidDel="00000000" w:rsidP="00000000" w:rsidRDefault="00000000" w:rsidRPr="00000000" w14:paraId="0000002B">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avoir au moins deux couches de tissu</w:t>
            </w:r>
          </w:p>
          <w:p w:rsidR="00000000" w:rsidDel="00000000" w:rsidP="00000000" w:rsidRDefault="00000000" w:rsidRPr="00000000" w14:paraId="0000002C">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permettre la respiration</w:t>
            </w:r>
          </w:p>
          <w:p w:rsidR="00000000" w:rsidDel="00000000" w:rsidP="00000000" w:rsidRDefault="00000000" w:rsidRPr="00000000" w14:paraId="0000002D">
            <w:pPr>
              <w:numPr>
                <w:ilvl w:val="1"/>
                <w:numId w:val="14"/>
              </w:numPr>
              <w:pBdr>
                <w:top w:color="000000" w:space="0" w:sz="0" w:val="none"/>
                <w:left w:color="000000" w:space="0" w:sz="0" w:val="none"/>
                <w:bottom w:color="000000" w:space="0" w:sz="0" w:val="none"/>
                <w:right w:color="000000" w:space="0" w:sz="0" w:val="none"/>
              </w:pBdr>
              <w:spacing w:after="0" w:lineRule="auto"/>
              <w:ind w:left="1440" w:hanging="360"/>
              <w:rPr/>
            </w:pPr>
            <w:r w:rsidDel="00000000" w:rsidR="00000000" w:rsidRPr="00000000">
              <w:rPr>
                <w:sz w:val="24"/>
                <w:szCs w:val="24"/>
                <w:rtl w:val="0"/>
              </w:rPr>
              <w:t xml:space="preserve">être lavables avec du savon à main ou en lave-linge et être repassés (la vapeur à 90° est un excellent désinfectant naturel sans contre-indications).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fournissez à votre enfant des masques en tissu, veillez à ce qu'ils soient reconnaissables et ne puissent être confondus avec ceux d'autres élèves.</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Apprenez à votre enfant à enlever et à mettre le masque en ne touchant que les lacets.</w:t>
            </w:r>
          </w:p>
        </w:tc>
      </w:tr>
      <w:tr>
        <w:trPr>
          <w:trHeight w:val="41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Expliquez à votre enfant qu'il pourrait rencontrer à l'école des camarades qui ne peuvent pas porter de masque.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doit donc garder une distance de sécurité, garder le masque et suivre les instructions des enseignants.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Considérez la possibilité de donner à votre enfant un récipient (par exemple un sac refermable étiqueté) qu'il pourra emporter à l'école pour y ranger le masque lorsqu'il mangera; assurez-vous qu'il sait qu'il ne doit pas poser le masque sur une surface ou le salir.</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 Si vous avez un petit enfant, préparez-le à ce que l'école ait un aspect différent.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 exemple, tables séparés, enseignants gardant une distance physique, possibilité de rester en classe à l'heure du repas).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Parlez à votre enfant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Après son retour de l’école, informez-vous sur le déroulement des choses et sur les interactions avec les camarades et les enseignants. Vérifiez comment votre enfant se sent et s'il se sent désorienté par les événements. Aidez-le à faire face à tout malaise ; s'il vous signale un comportement inapproprié de la part d'autres élèves, parlez-en immédiatement aux professeurs et au directeur.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Soyez attentif aux changements de comportement tels que les pleurs ou l'irritation excessifs, l'inquiétude ou la tristesse excessives, les mauvaises habitudes alimentaires ou de sommeil, les difficultés de concentration, qui peuvent être des signes de stress et d'anxiété. Mais attention à ne pas transmettre vous même le stress, l'anxiété ou les inquiétudes au-delà de toute mesure.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Assister aux réunions de l'école, même à distance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fait d'être informé et connecté peut réduire votre sentiment d'anxiété et vous offrir un moyen d'exprimer et de rationaliser vos éventuelles préoccupations..</w:t>
            </w:r>
          </w:p>
        </w:tc>
      </w:tr>
      <w:tr>
        <w:trPr>
          <w:trHeight w:val="357"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r w:rsidDel="00000000" w:rsidR="00000000" w:rsidRPr="00000000">
        <w:rPr>
          <w:rtl w:val="0"/>
        </w:rPr>
      </w:r>
    </w:p>
    <w:tbl>
      <w:tblPr>
        <w:tblStyle w:val="Table2"/>
        <w:tblW w:w="9360.0" w:type="dxa"/>
        <w:jc w:val="left"/>
        <w:tblInd w:w="2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60"/>
        <w:tblGridChange w:id="0">
          <w:tblGrid>
            <w:gridCol w:w="9360"/>
          </w:tblGrid>
        </w:tblGridChange>
      </w:tblGrid>
      <w:tr>
        <w:trPr>
          <w:trHeight w:val="275"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pBdr>
              <w:jc w:val="center"/>
              <w:rPr>
                <w:b w:val="1"/>
                <w:sz w:val="24"/>
                <w:szCs w:val="24"/>
              </w:rPr>
            </w:pPr>
            <w:r w:rsidDel="00000000" w:rsidR="00000000" w:rsidRPr="00000000">
              <w:rPr>
                <w:b w:val="1"/>
                <w:sz w:val="24"/>
                <w:szCs w:val="24"/>
                <w:rtl w:val="0"/>
              </w:rPr>
              <w:t xml:space="preserve">Conseils supplémentaires pour les familles d'élèves en situation de handicap</w:t>
            </w:r>
          </w:p>
        </w:tc>
      </w:tr>
      <w:tr>
        <w:trPr>
          <w:trHeight w:val="2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Problèmes de santé liés à la contagion</w:t>
            </w:r>
          </w:p>
        </w:tc>
      </w:tr>
      <w:tr>
        <w:trPr>
          <w:trHeight w:val="132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1">
            <w:pPr>
              <w:numPr>
                <w:ilvl w:val="0"/>
                <w:numId w:val="17"/>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Vérifiez auprès du neuropsychiatre de votre enfant et des médecins traitants si l'état de votre enfant (par exemple, facilité d'infection, problèmes de médicaments, problèmes de comportement, etc.) est particulièrement complexe par rapport au risque de covid-19, de sorte que des solutions spécifiques soient nécessaires. Si nécessaire, demandez un aménagement raisonnable. </w:t>
            </w:r>
          </w:p>
        </w:tc>
      </w:tr>
      <w:tr>
        <w:trPr>
          <w:trHeight w:val="105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2">
            <w:pPr>
              <w:numPr>
                <w:ilvl w:val="0"/>
                <w:numId w:val="17"/>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Si votre enfant présente des difficultés particulières au cas où il aurait besoin d'aide à l'école, demandez à ses médecins traitants de préparer des instructions qui doivent être communiquées à la fois à l'école et au 118, afin que chacun sache comment intervenir, en évitant des conséquences encore plus graves.</w:t>
            </w:r>
          </w:p>
        </w:tc>
      </w:tr>
      <w:tr>
        <w:trPr>
          <w:trHeight w:val="132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3">
            <w:pPr>
              <w:numPr>
                <w:ilvl w:val="0"/>
                <w:numId w:val="17"/>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Si votre enfant a des problèmes d'affaiblissement de son système immunitaire ou des problèmes de santé qui ne lui permettent pas de rester à l'école alors qu'il y a un risque accru de contagion, faites-le certifier par les médecins responsables de la santé de l'enfant, présentez-le à l'école et demandez qu’on prépare des cours intégrés d'enseignement numérique et d'éducation à domicile, à activer si nécessaire, sans perte de temps supplémentaire pour l'organisation. </w:t>
            </w:r>
          </w:p>
        </w:tc>
      </w:tr>
      <w:tr>
        <w:trPr>
          <w:trHeight w:val="2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Comportements hygiéniques (s'engager à les enseigner même si c'est difficile)</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5">
            <w:pPr>
              <w:numPr>
                <w:ilvl w:val="0"/>
                <w:numId w:val="3"/>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Fournissez toujours à votre enfant des mouchoirs en papier dans le sac à dos et apprenez-lui à les jeter après chaque utilisation; donnez-lui également des mouchoirs désinfectants et apprenez-lui à les utiliser.</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6">
            <w:pPr>
              <w:numPr>
                <w:ilvl w:val="0"/>
                <w:numId w:val="5"/>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Apprenez à votre enfant à ne jamais boire au robinet; donnez-lui des bouteilles d'eau personnalisées pour qu'il soit sûr de les reconnaître à tout moment.</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7">
            <w:pPr>
              <w:numPr>
                <w:ilvl w:val="0"/>
                <w:numId w:val="7"/>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Apprenez-lui à ne pas toucher son visage avec ses mains sans les avoir préalablement désinfectées lorsqu'il se trouve dans un lieu public.</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Utilisation des équipements de protection individuelle</w:t>
            </w:r>
          </w:p>
        </w:tc>
      </w:tr>
      <w:tr>
        <w:trPr>
          <w:trHeight w:val="1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9">
            <w:pPr>
              <w:numPr>
                <w:ilvl w:val="0"/>
                <w:numId w:val="3"/>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w:t>
            </w:r>
            <w:r w:rsidDel="00000000" w:rsidR="00000000" w:rsidRPr="00000000">
              <w:rPr>
                <w:i w:val="1"/>
                <w:sz w:val="24"/>
                <w:szCs w:val="24"/>
                <w:rtl w:val="0"/>
              </w:rPr>
              <w:t xml:space="preserve">Les étudiants présentant des formes de handicap non compatibles avec une utilisation continue ne sont pas soumis à l'obligation d'utiliser le masque</w:t>
            </w:r>
            <w:r w:rsidDel="00000000" w:rsidR="00000000" w:rsidRPr="00000000">
              <w:rPr>
                <w:sz w:val="24"/>
                <w:szCs w:val="24"/>
                <w:rtl w:val="0"/>
              </w:rPr>
              <w:t xml:space="preserve">". S'il est compatible, il est important d'apprendre à votre enfant comment utiliser le masque afin de protéger sa sécurité.</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A">
            <w:pPr>
              <w:numPr>
                <w:ilvl w:val="0"/>
                <w:numId w:val="3"/>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Si votre enfant ne peut utiliser ni un masque ni une visière transparente, préparez-le au fait que les personnes qui l'entourent vont l'utiliser: enseignants et éducateurs. Le personnel de l'école doit être protégé de la contagion comme tout autre travailleur.</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B">
            <w:pPr>
              <w:numPr>
                <w:ilvl w:val="0"/>
                <w:numId w:val="3"/>
              </w:numPr>
              <w:pBdr>
                <w:top w:color="000000" w:space="0" w:sz="0" w:val="none"/>
                <w:left w:color="000000" w:space="0" w:sz="0" w:val="none"/>
                <w:bottom w:color="000000" w:space="0" w:sz="0" w:val="none"/>
                <w:right w:color="000000" w:space="0" w:sz="0" w:val="none"/>
              </w:pBdr>
              <w:spacing w:after="0" w:lineRule="auto"/>
              <w:ind w:left="720" w:hanging="360"/>
              <w:rPr/>
            </w:pPr>
            <w:r w:rsidDel="00000000" w:rsidR="00000000" w:rsidRPr="00000000">
              <w:rPr>
                <w:sz w:val="24"/>
                <w:szCs w:val="24"/>
                <w:rtl w:val="0"/>
              </w:rPr>
              <w:t xml:space="preserve">Si votre enfant est sourd et lit sur les lèvres, il est bon de demander à l'école de lui fournir, ainsi qu'à la classe, des visières transparentes plutôt que des masques. il existe également des masques avec une plaque frontale transparente, mais ils ne sont pas nécessairement confortables pour tout le monde. </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Problème de transport scolaire</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D">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les médecins spécialistes de votre enfant détectent des difficultés particulières concernant le risque de contagion pendant le transport scolaire, demandez leur de certifier formellement les requêtes spéciales et présentez-les à la mairie et à l'école pour information.</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E">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Vérifiez les modalités d'attente du bus ou après la descente de votre enfant, pour vous assurer qu'elles sont adaptées aux besoins certifiés par les médecins traitant votre enfant et, le cas échéant, pour demander des changements.</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Exigences différentes</w:t>
            </w:r>
          </w:p>
        </w:tc>
      </w:tr>
      <w:tr>
        <w:trPr>
          <w:trHeight w:val="160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0">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malgré l'organisation scolaire, le médecin référent estime que des mesures particulières doivent être prises pour contenir le risque de contagion (par exemple, pour l'accès aux locaux scolaires, pour les sorties sur le territoire, pour les pauses, pour la cantine, pour l'éducation physique, ...), celles-ci doivent être certifiées et présentées à l'école pour qu'elle accepte, selon le principe de l’aménagement légitime, de les organiser autant que possible.</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Utilisation des toilettes</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Renseignez-vous sur la manière dont l'école a organisé l'utilisation des toilettes pour personnes handicapées et donnez votre avis pour toute proposition d'amélioration.</w:t>
            </w:r>
          </w:p>
        </w:tc>
      </w:tr>
      <w:tr>
        <w:trPr>
          <w:trHeight w:val="646"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Enseignez à votre enfant (si possible) à désinfecter les poignées des portes, la surface des toilettes et les robinets avec des mouchoirs désinfectants avant de les utiliser et à se désinfecter les mains immédiatement après être sorti des toilettes et avant de retourner en classe.</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Compréhension de la signalisation Covid-19</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5">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Assurez-vous que les affiches sur les comportements anti-contamination sont compréhensibles pour votre enfant (si ce n'est pas le cas, identifiez avec l'école les outils alternatifs possibles, tels que la communication augmentative et alternative).</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6">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même, faites attention à la signalisation au sol (par exemple pour assurer la distance, séparer les flux dans les couloirs, indiquer les points de rassemblement, ...) pour vérifier si elle est compréhensible et si nécessaire demander des informations supplémentaires.</w:t>
            </w:r>
          </w:p>
        </w:tc>
      </w:tr>
      <w:tr>
        <w:trPr>
          <w:trHeight w:val="289"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1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Autres mesures concernant l'organisation</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8">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Faites à l'école toute autre proposition d'organisation utile pour la protection de la santé de votre enfant et de ses camarades.</w:t>
            </w:r>
          </w:p>
        </w:tc>
      </w:tr>
    </w:tbl>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Del="00000000" w:rsidR="00000000" w:rsidRPr="00000000">
        <w:rPr>
          <w:rtl w:val="0"/>
        </w:rPr>
      </w:r>
    </w:p>
    <w:tbl>
      <w:tblPr>
        <w:tblStyle w:val="Table3"/>
        <w:tblW w:w="9360.0" w:type="dxa"/>
        <w:jc w:val="left"/>
        <w:tblInd w:w="2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360"/>
        <w:tblGridChange w:id="0">
          <w:tblGrid>
            <w:gridCol w:w="9360"/>
          </w:tblGrid>
        </w:tblGridChange>
      </w:tblGrid>
      <w:tr>
        <w:trPr>
          <w:trHeight w:val="221" w:hRule="atLeast"/>
        </w:trPr>
        <w:tc>
          <w:tcPr>
            <w:tcBorders>
              <w:top w:color="000000" w:space="0" w:sz="4" w:val="single"/>
              <w:left w:color="000000" w:space="0" w:sz="4" w:val="single"/>
              <w:bottom w:color="000000" w:space="0" w:sz="4" w:val="single"/>
              <w:right w:color="000000" w:space="0" w:sz="4" w:val="single"/>
            </w:tcBorders>
            <w:shd w:fill="daeef3" w:val="clear"/>
            <w:tcMar>
              <w:top w:w="80.0" w:type="dxa"/>
              <w:left w:w="80.0" w:type="dxa"/>
              <w:bottom w:w="80.0" w:type="dxa"/>
              <w:right w:w="80.0" w:type="dxa"/>
            </w:tcM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pBdr>
              <w:jc w:val="center"/>
              <w:rPr>
                <w:b w:val="1"/>
                <w:sz w:val="24"/>
                <w:szCs w:val="24"/>
              </w:rPr>
            </w:pPr>
            <w:r w:rsidDel="00000000" w:rsidR="00000000" w:rsidRPr="00000000">
              <w:rPr>
                <w:b w:val="1"/>
                <w:sz w:val="24"/>
                <w:szCs w:val="24"/>
                <w:rtl w:val="0"/>
              </w:rPr>
              <w:t xml:space="preserve">Recommandations supplémentaires pour les familles d'élèves présentant des troubles spécifiques des apprentissages</w:t>
            </w:r>
          </w:p>
        </w:tc>
      </w:tr>
      <w:tr>
        <w:trPr>
          <w:trHeight w:val="1052"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B">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Demandez à l'école de vous envoyer toutes les instructions relatives à la sécurité anti-contagion et les différentes dispositions dans un format lisible avec la synthèse vocale ou, sinon, rendez vous disponible pour les traduire avec la synthèse vocale. Collaborer avec l'école est un signe de parentalité responsable.</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C">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Assurez-vous que toutes les instructions de sécurité, les règlements et les normes d'organisation (par exemple, celles relatives à l'utilisation des laboratoires et des ateliers) lui soient compréhensibles et qu'il les apprenne.</w:t>
            </w:r>
          </w:p>
        </w:tc>
      </w:tr>
      <w:tr>
        <w:trPr>
          <w:trHeight w:val="775"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D">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Assurez-vous qu'il a une bonne compréhension de la nouvelle organisation, de ce qu'il doit mettre dans son sac à dos chaque matin; préparez ou aidez-le à préparer de nouveaux calendriers d'activités avec l'indication, jour par jour, de ce dont il a besoin.</w:t>
            </w:r>
          </w:p>
        </w:tc>
      </w:tr>
      <w:tr>
        <w:trPr>
          <w:trHeight w:val="498"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E">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Rappelez-lui de ne pas emprunter des choses aux autres et de ne pas prêter les siennes, non par égoïsme mais par sécurité.</w:t>
            </w:r>
          </w:p>
        </w:tc>
      </w:tr>
      <w:tr>
        <w:trPr>
          <w:trHeight w:val="221"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5F">
            <w:pPr>
              <w:keepNext w:val="0"/>
              <w:keepLines w:val="0"/>
              <w:widowControl w:val="1"/>
              <w:numPr>
                <w:ilvl w:val="0"/>
                <w:numId w:val="15"/>
              </w:numPr>
              <w:pBdr>
                <w:top w:color="000000" w:space="0" w:sz="0" w:val="none"/>
                <w:left w:color="000000" w:space="0" w:sz="0" w:val="none"/>
                <w:bottom w:color="000000" w:space="0" w:sz="0" w:val="none"/>
                <w:right w:color="000000" w:space="0" w:sz="0" w:val="none"/>
                <w:between w:space="0" w:sz="0" w:val="nil"/>
              </w:pBdr>
              <w:shd w:fill="auto" w:val="clear"/>
              <w:spacing w:after="0" w:before="0" w:line="259" w:lineRule="auto"/>
              <w:ind w:left="720" w:right="0" w:hanging="360"/>
              <w:jc w:val="left"/>
              <w:rPr>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r w:rsidDel="00000000" w:rsidR="00000000" w:rsidRPr="00000000">
        <w:rPr>
          <w:rtl w:val="0"/>
        </w:rPr>
      </w:r>
    </w:p>
    <w:sectPr>
      <w:headerReference r:id="rId7" w:type="default"/>
      <w:footerReference r:id="rId8" w:type="default"/>
      <w:pgSz w:h="16840" w:w="11900"/>
      <w:pgMar w:bottom="1276" w:top="1418" w:left="1134" w:right="1134" w:header="426" w:footer="46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Arimo"/>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Via de’ Castagnoli, 1 – 40126 – </w:t>
    </w:r>
    <w:r w:rsidDel="00000000" w:rsidR="00000000" w:rsidRPr="00000000">
      <w:rPr>
        <w:rFonts w:ascii="Calibri" w:cs="Calibri" w:eastAsia="Calibri" w:hAnsi="Calibri"/>
        <w:b w:val="1"/>
        <w:i w:val="0"/>
        <w:smallCaps w:val="0"/>
        <w:strike w:val="0"/>
        <w:color w:val="000000"/>
        <w:sz w:val="18"/>
        <w:szCs w:val="18"/>
        <w:u w:val="none"/>
        <w:shd w:fill="auto" w:val="clear"/>
        <w:vertAlign w:val="subscript"/>
        <w:rtl w:val="0"/>
      </w:rPr>
      <w:t xml:space="preserve">BOLOGNA</w:t>
    </w: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 Tel: 051/37851 Fax: 051/4229721      </w:t>
    </w:r>
    <w:r w:rsidDel="00000000" w:rsidR="00000000" w:rsidRPr="00000000">
      <w:rPr>
        <w:rtl w:val="0"/>
      </w:rPr>
    </w:r>
  </w:p>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36.66666666666667"/>
        <w:szCs w:val="36.66666666666667"/>
        <w:u w:val="none"/>
        <w:shd w:fill="auto" w:val="clear"/>
        <w:vertAlign w:val="subscript"/>
      </w:rPr>
    </w:pP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e-mail: </w:t>
    </w:r>
    <w:r w:rsidDel="00000000" w:rsidR="00000000" w:rsidRPr="00000000">
      <w:rPr>
        <w:rFonts w:ascii="Calibri" w:cs="Calibri" w:eastAsia="Calibri" w:hAnsi="Calibri"/>
        <w:b w:val="0"/>
        <w:i w:val="0"/>
        <w:smallCaps w:val="0"/>
        <w:strike w:val="0"/>
        <w:color w:val="0000ff"/>
        <w:sz w:val="18"/>
        <w:szCs w:val="18"/>
        <w:u w:val="none"/>
        <w:shd w:fill="auto" w:val="clear"/>
        <w:vertAlign w:val="subscript"/>
        <w:rtl w:val="0"/>
      </w:rPr>
      <w:t xml:space="preserve">direzione-emiliaromagna@istruzione.it</w:t>
    </w: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w:t>
      <w:tab/>
      <w:t xml:space="preserve">pec</w:t>
    </w:r>
    <w:hyperlink r:id="rId2">
      <w:r w:rsidDel="00000000" w:rsidR="00000000" w:rsidRPr="00000000">
        <w:rPr>
          <w:rFonts w:ascii="Calibri" w:cs="Calibri" w:eastAsia="Calibri" w:hAnsi="Calibri"/>
          <w:b w:val="0"/>
          <w:i w:val="0"/>
          <w:smallCaps w:val="0"/>
          <w:strike w:val="0"/>
          <w:color w:val="000080"/>
          <w:sz w:val="18"/>
          <w:szCs w:val="18"/>
          <w:u w:val="single"/>
          <w:shd w:fill="auto" w:val="clear"/>
          <w:vertAlign w:val="subscript"/>
          <w:rtl w:val="0"/>
        </w:rPr>
        <w:t xml:space="preserve"> </w:t>
      </w:r>
    </w:hyperlink>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subscript"/>
          <w:rtl w:val="0"/>
        </w:rPr>
        <w:t xml:space="preserve">drer@postacert.istruzione.it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d1173"/>
        <w:sz w:val="21"/>
        <w:szCs w:val="21"/>
        <w:highlight w:val="white"/>
        <w:u w:val="none"/>
        <w:vertAlign w:val="subscript"/>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subscript"/>
        <w:rtl w:val="0"/>
      </w:rPr>
      <w:t xml:space="preserve"> Sito web:</w:t>
    </w:r>
    <w:hyperlink r:id="rId4">
      <w:r w:rsidDel="00000000" w:rsidR="00000000" w:rsidRPr="00000000">
        <w:rPr>
          <w:rFonts w:ascii="Calibri" w:cs="Calibri" w:eastAsia="Calibri" w:hAnsi="Calibri"/>
          <w:b w:val="0"/>
          <w:i w:val="0"/>
          <w:smallCaps w:val="0"/>
          <w:strike w:val="0"/>
          <w:color w:val="000080"/>
          <w:sz w:val="18"/>
          <w:szCs w:val="18"/>
          <w:u w:val="single"/>
          <w:shd w:fill="auto" w:val="clear"/>
          <w:vertAlign w:val="subscript"/>
          <w:rtl w:val="0"/>
        </w:rPr>
        <w:t xml:space="preserve"> </w:t>
      </w:r>
    </w:hyperlink>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subscript"/>
          <w:rtl w:val="0"/>
        </w:rPr>
        <w:t xml:space="preserve">www.istruzioneer.gov.it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center" w:pos="4819"/>
        <w:tab w:val="right" w:pos="9638"/>
        <w:tab w:val="right" w:pos="961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officeArt object" style="width:369pt;height:129.75pt;visibility:visible" alt="Picture 4" o:spid="_x0000_i1026" type="#_x0000_t75">
          <v:imagedata r:id="rId1" o:title=""/>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z w:val="20"/>
        <w:szCs w:val="20"/>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z w:val="20"/>
        <w:szCs w:val="20"/>
        <w:vertAlign w:val="baseline"/>
      </w:rPr>
    </w:lvl>
    <w:lvl w:ilvl="4">
      <w:start w:val="1"/>
      <w:numFmt w:val="bullet"/>
      <w:lvlText w:val="▪"/>
      <w:lvlJc w:val="left"/>
      <w:pPr>
        <w:ind w:left="3600" w:hanging="360"/>
      </w:pPr>
      <w:rPr>
        <w:rFonts w:ascii="Courier New" w:cs="Courier New" w:eastAsia="Courier New" w:hAnsi="Courier New"/>
        <w:b w:val="0"/>
        <w:i w:val="0"/>
        <w:smallCaps w:val="0"/>
        <w:strike w:val="0"/>
        <w:sz w:val="20"/>
        <w:szCs w:val="20"/>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z w:val="20"/>
        <w:szCs w:val="20"/>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z w:val="20"/>
        <w:szCs w:val="20"/>
        <w:vertAlign w:val="baseline"/>
      </w:rPr>
    </w:lvl>
    <w:lvl w:ilvl="7">
      <w:start w:val="1"/>
      <w:numFmt w:val="bullet"/>
      <w:lvlText w:val="▪"/>
      <w:lvlJc w:val="left"/>
      <w:pPr>
        <w:ind w:left="5760" w:hanging="360"/>
      </w:pPr>
      <w:rPr>
        <w:rFonts w:ascii="Courier New" w:cs="Courier New" w:eastAsia="Courier New" w:hAnsi="Courier New"/>
        <w:b w:val="0"/>
        <w:i w:val="0"/>
        <w:smallCaps w:val="0"/>
        <w:strike w:val="0"/>
        <w:sz w:val="20"/>
        <w:szCs w:val="20"/>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b w:val="0"/>
        <w:i w:val="0"/>
        <w:smallCaps w:val="0"/>
        <w:strike w:val="0"/>
        <w:vertAlign w:val="baseline"/>
      </w:rPr>
    </w:lvl>
    <w:lvl w:ilvl="1">
      <w:start w:val="1"/>
      <w:numFmt w:val="bullet"/>
      <w:lvlText w:val="o"/>
      <w:lvlJc w:val="left"/>
      <w:pPr>
        <w:ind w:left="1440" w:hanging="360"/>
      </w:pPr>
      <w:rPr>
        <w:rFonts w:ascii="Arimo" w:cs="Arimo" w:eastAsia="Arimo" w:hAnsi="Arimo"/>
        <w:b w:val="0"/>
        <w:i w:val="0"/>
        <w:smallCaps w:val="0"/>
        <w:strike w:val="0"/>
        <w:vertAlign w:val="baseline"/>
      </w:rPr>
    </w:lvl>
    <w:lvl w:ilvl="2">
      <w:start w:val="1"/>
      <w:numFmt w:val="bullet"/>
      <w:lvlText w:val="▪"/>
      <w:lvlJc w:val="left"/>
      <w:pPr>
        <w:ind w:left="2160" w:hanging="360"/>
      </w:pPr>
      <w:rPr>
        <w:rFonts w:ascii="Arimo" w:cs="Arimo" w:eastAsia="Arimo" w:hAnsi="Arimo"/>
        <w:b w:val="0"/>
        <w:i w:val="0"/>
        <w:smallCaps w:val="0"/>
        <w:strike w:val="0"/>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vertAlign w:val="baseline"/>
      </w:rPr>
    </w:lvl>
    <w:lvl w:ilvl="4">
      <w:start w:val="1"/>
      <w:numFmt w:val="bullet"/>
      <w:lvlText w:val="o"/>
      <w:lvlJc w:val="left"/>
      <w:pPr>
        <w:ind w:left="3600" w:hanging="360"/>
      </w:pPr>
      <w:rPr>
        <w:rFonts w:ascii="Arimo" w:cs="Arimo" w:eastAsia="Arimo" w:hAnsi="Arimo"/>
        <w:b w:val="0"/>
        <w:i w:val="0"/>
        <w:smallCaps w:val="0"/>
        <w:strike w:val="0"/>
        <w:vertAlign w:val="baseline"/>
      </w:rPr>
    </w:lvl>
    <w:lvl w:ilvl="5">
      <w:start w:val="1"/>
      <w:numFmt w:val="bullet"/>
      <w:lvlText w:val="▪"/>
      <w:lvlJc w:val="left"/>
      <w:pPr>
        <w:ind w:left="4320" w:hanging="360"/>
      </w:pPr>
      <w:rPr>
        <w:rFonts w:ascii="Arimo" w:cs="Arimo" w:eastAsia="Arimo" w:hAnsi="Arimo"/>
        <w:b w:val="0"/>
        <w:i w:val="0"/>
        <w:smallCaps w:val="0"/>
        <w:strike w:val="0"/>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vertAlign w:val="baseline"/>
      </w:rPr>
    </w:lvl>
    <w:lvl w:ilvl="7">
      <w:start w:val="1"/>
      <w:numFmt w:val="bullet"/>
      <w:lvlText w:val="o"/>
      <w:lvlJc w:val="left"/>
      <w:pPr>
        <w:ind w:left="5760" w:hanging="360"/>
      </w:pPr>
      <w:rPr>
        <w:rFonts w:ascii="Arimo" w:cs="Arimo" w:eastAsia="Arimo" w:hAnsi="Arimo"/>
        <w:b w:val="0"/>
        <w:i w:val="0"/>
        <w:smallCaps w:val="0"/>
        <w:strike w:val="0"/>
        <w:vertAlign w:val="baseline"/>
      </w:rPr>
    </w:lvl>
    <w:lvl w:ilvl="8">
      <w:start w:val="1"/>
      <w:numFmt w:val="bullet"/>
      <w:lvlText w:val="▪"/>
      <w:lvlJc w:val="left"/>
      <w:pPr>
        <w:ind w:left="6480" w:hanging="360"/>
      </w:pPr>
      <w:rPr>
        <w:rFonts w:ascii="Arimo" w:cs="Arimo" w:eastAsia="Arimo" w:hAnsi="Arimo"/>
        <w:b w:val="0"/>
        <w:i w:val="0"/>
        <w:smallCaps w:val="0"/>
        <w:strike w:val="0"/>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o"/>
      <w:lvlJc w:val="left"/>
      <w:pPr>
        <w:ind w:left="1440" w:hanging="360"/>
      </w:pPr>
      <w:rPr>
        <w:rFonts w:ascii="Arimo" w:cs="Arimo" w:eastAsia="Arimo" w:hAnsi="Arimo"/>
        <w:b w:val="0"/>
        <w:i w:val="0"/>
        <w:smallCaps w:val="0"/>
        <w:strike w:val="0"/>
        <w:sz w:val="20"/>
        <w:szCs w:val="20"/>
        <w:vertAlign w:val="baseline"/>
      </w:rPr>
    </w:lvl>
    <w:lvl w:ilvl="2">
      <w:start w:val="1"/>
      <w:numFmt w:val="bullet"/>
      <w:lvlText w:val="▪"/>
      <w:lvlJc w:val="left"/>
      <w:pPr>
        <w:ind w:left="2160" w:hanging="360"/>
      </w:pPr>
      <w:rPr>
        <w:rFonts w:ascii="Arimo" w:cs="Arimo" w:eastAsia="Arimo" w:hAnsi="Arimo"/>
        <w:b w:val="0"/>
        <w:i w:val="0"/>
        <w:smallCaps w:val="0"/>
        <w:strike w:val="0"/>
        <w:sz w:val="20"/>
        <w:szCs w:val="20"/>
        <w:vertAlign w:val="baseline"/>
      </w:rPr>
    </w:lvl>
    <w:lvl w:ilvl="3">
      <w:start w:val="1"/>
      <w:numFmt w:val="bullet"/>
      <w:lvlText w:val="▪"/>
      <w:lvlJc w:val="left"/>
      <w:pPr>
        <w:ind w:left="2880" w:hanging="360"/>
      </w:pPr>
      <w:rPr>
        <w:rFonts w:ascii="Arimo" w:cs="Arimo" w:eastAsia="Arimo" w:hAnsi="Arimo"/>
        <w:b w:val="0"/>
        <w:i w:val="0"/>
        <w:smallCaps w:val="0"/>
        <w:strike w:val="0"/>
        <w:sz w:val="20"/>
        <w:szCs w:val="20"/>
        <w:vertAlign w:val="baseline"/>
      </w:rPr>
    </w:lvl>
    <w:lvl w:ilvl="4">
      <w:start w:val="1"/>
      <w:numFmt w:val="bullet"/>
      <w:lvlText w:val="▪"/>
      <w:lvlJc w:val="left"/>
      <w:pPr>
        <w:ind w:left="3600" w:hanging="360"/>
      </w:pPr>
      <w:rPr>
        <w:rFonts w:ascii="Arimo" w:cs="Arimo" w:eastAsia="Arimo" w:hAnsi="Arimo"/>
        <w:b w:val="0"/>
        <w:i w:val="0"/>
        <w:smallCaps w:val="0"/>
        <w:strike w:val="0"/>
        <w:sz w:val="20"/>
        <w:szCs w:val="20"/>
        <w:vertAlign w:val="baseline"/>
      </w:rPr>
    </w:lvl>
    <w:lvl w:ilvl="5">
      <w:start w:val="1"/>
      <w:numFmt w:val="bullet"/>
      <w:lvlText w:val="▪"/>
      <w:lvlJc w:val="left"/>
      <w:pPr>
        <w:ind w:left="4320" w:hanging="360"/>
      </w:pPr>
      <w:rPr>
        <w:rFonts w:ascii="Arimo" w:cs="Arimo" w:eastAsia="Arimo" w:hAnsi="Arimo"/>
        <w:b w:val="0"/>
        <w:i w:val="0"/>
        <w:smallCaps w:val="0"/>
        <w:strike w:val="0"/>
        <w:sz w:val="20"/>
        <w:szCs w:val="20"/>
        <w:vertAlign w:val="baseline"/>
      </w:rPr>
    </w:lvl>
    <w:lvl w:ilvl="6">
      <w:start w:val="1"/>
      <w:numFmt w:val="bullet"/>
      <w:lvlText w:val="▪"/>
      <w:lvlJc w:val="left"/>
      <w:pPr>
        <w:ind w:left="5040" w:hanging="360"/>
      </w:pPr>
      <w:rPr>
        <w:rFonts w:ascii="Arimo" w:cs="Arimo" w:eastAsia="Arimo" w:hAnsi="Arimo"/>
        <w:b w:val="0"/>
        <w:i w:val="0"/>
        <w:smallCaps w:val="0"/>
        <w:strike w:val="0"/>
        <w:sz w:val="20"/>
        <w:szCs w:val="20"/>
        <w:vertAlign w:val="baseline"/>
      </w:rPr>
    </w:lvl>
    <w:lvl w:ilvl="7">
      <w:start w:val="1"/>
      <w:numFmt w:val="bullet"/>
      <w:lvlText w:val="▪"/>
      <w:lvlJc w:val="left"/>
      <w:pPr>
        <w:ind w:left="5760" w:hanging="360"/>
      </w:pPr>
      <w:rPr>
        <w:rFonts w:ascii="Arimo" w:cs="Arimo" w:eastAsia="Arimo" w:hAnsi="Arimo"/>
        <w:b w:val="0"/>
        <w:i w:val="0"/>
        <w:smallCaps w:val="0"/>
        <w:strike w:val="0"/>
        <w:sz w:val="20"/>
        <w:szCs w:val="20"/>
        <w:vertAlign w:val="baseline"/>
      </w:rPr>
    </w:lvl>
    <w:lvl w:ilvl="8">
      <w:start w:val="1"/>
      <w:numFmt w:val="bullet"/>
      <w:lvlText w:val="▪"/>
      <w:lvlJc w:val="left"/>
      <w:pPr>
        <w:ind w:left="6480" w:hanging="360"/>
      </w:pPr>
      <w:rPr>
        <w:rFonts w:ascii="Arimo" w:cs="Arimo" w:eastAsia="Arimo" w:hAnsi="Arimo"/>
        <w:b w:val="0"/>
        <w:i w:val="0"/>
        <w:smallCaps w:val="0"/>
        <w:strike w:val="0"/>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Bdr>
          <w:top w:color="ffffff" w:space="31" w:sz="0" w:val="none"/>
          <w:left w:color="ffffff" w:space="31" w:sz="0" w:val="none"/>
          <w:bottom w:color="ffffff" w:space="31" w:sz="0" w:val="none"/>
          <w:right w:color="ffffff" w:space="31" w:sz="0" w:val="none"/>
        </w:pBd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er.it/info" TargetMode="External"/><Relationship Id="rId3" Type="http://schemas.openxmlformats.org/officeDocument/2006/relationships/hyperlink" Target="http://www.istruzioneer.it/info" TargetMode="External"/><Relationship Id="rId4" Type="http://schemas.openxmlformats.org/officeDocument/2006/relationships/hyperlink" Target="http://www.istruzioneer.gov.it/" TargetMode="External"/><Relationship Id="rId5"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